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3E223">
      <w:pPr>
        <w:spacing w:line="360" w:lineRule="auto"/>
        <w:jc w:val="left"/>
        <w:rPr>
          <w:rFonts w:ascii="黑体" w:hAnsi="华文细黑" w:eastAsia="黑体"/>
          <w:sz w:val="24"/>
        </w:rPr>
      </w:pPr>
      <w:r>
        <w:rPr>
          <w:rFonts w:hint="eastAsia" w:ascii="黑体" w:hAnsi="华文细黑" w:eastAsia="黑体"/>
          <w:sz w:val="24"/>
        </w:rPr>
        <w:t>附件1</w:t>
      </w:r>
    </w:p>
    <w:p w14:paraId="063C4B2C">
      <w:pPr>
        <w:spacing w:before="156" w:beforeLines="50" w:line="360" w:lineRule="auto"/>
        <w:jc w:val="center"/>
        <w:rPr>
          <w:rFonts w:ascii="黑体" w:eastAsia="黑体"/>
          <w:sz w:val="28"/>
        </w:rPr>
      </w:pPr>
      <w:r>
        <w:rPr>
          <w:rFonts w:hint="eastAsia" w:ascii="黑体" w:eastAsia="黑体"/>
          <w:sz w:val="28"/>
        </w:rPr>
        <w:t>中国造船工程学会标准制修订项目立项申请书</w:t>
      </w:r>
    </w:p>
    <w:tbl>
      <w:tblPr>
        <w:tblStyle w:val="5"/>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7"/>
        <w:gridCol w:w="2128"/>
        <w:gridCol w:w="425"/>
        <w:gridCol w:w="425"/>
        <w:gridCol w:w="851"/>
        <w:gridCol w:w="709"/>
        <w:gridCol w:w="2675"/>
      </w:tblGrid>
      <w:tr w14:paraId="1142B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31057ED3">
            <w:pPr>
              <w:jc w:val="center"/>
              <w:rPr>
                <w:sz w:val="24"/>
              </w:rPr>
            </w:pPr>
            <w:r>
              <w:rPr>
                <w:rFonts w:hint="eastAsia"/>
                <w:sz w:val="24"/>
              </w:rPr>
              <w:t>项目名称</w:t>
            </w:r>
          </w:p>
          <w:p w14:paraId="3AA71ADC">
            <w:pPr>
              <w:jc w:val="center"/>
              <w:rPr>
                <w:sz w:val="24"/>
              </w:rPr>
            </w:pPr>
            <w:r>
              <w:rPr>
                <w:rFonts w:hint="eastAsia"/>
                <w:sz w:val="24"/>
              </w:rPr>
              <w:t>（中文）</w:t>
            </w:r>
          </w:p>
        </w:tc>
        <w:tc>
          <w:tcPr>
            <w:tcW w:w="7210" w:type="dxa"/>
            <w:gridSpan w:val="6"/>
            <w:tcBorders>
              <w:top w:val="single" w:color="auto" w:sz="4" w:space="0"/>
              <w:left w:val="single" w:color="auto" w:sz="4" w:space="0"/>
              <w:bottom w:val="single" w:color="auto" w:sz="4" w:space="0"/>
              <w:right w:val="single" w:color="auto" w:sz="4" w:space="0"/>
            </w:tcBorders>
            <w:vAlign w:val="center"/>
          </w:tcPr>
          <w:p w14:paraId="5C955603">
            <w:pPr>
              <w:jc w:val="center"/>
              <w:rPr>
                <w:sz w:val="24"/>
              </w:rPr>
            </w:pPr>
            <w:r>
              <w:rPr>
                <w:rFonts w:hint="eastAsia"/>
                <w:sz w:val="24"/>
              </w:rPr>
              <w:t>R4-R6级大破断力锚链张紧器技术要求</w:t>
            </w:r>
          </w:p>
        </w:tc>
      </w:tr>
      <w:tr w14:paraId="65F18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5C3AE9B2">
            <w:pPr>
              <w:jc w:val="center"/>
              <w:rPr>
                <w:sz w:val="24"/>
              </w:rPr>
            </w:pPr>
            <w:r>
              <w:rPr>
                <w:rFonts w:hint="eastAsia"/>
                <w:sz w:val="24"/>
              </w:rPr>
              <w:t>项目名称</w:t>
            </w:r>
          </w:p>
          <w:p w14:paraId="402106C0">
            <w:pPr>
              <w:jc w:val="center"/>
              <w:rPr>
                <w:sz w:val="24"/>
              </w:rPr>
            </w:pPr>
            <w:r>
              <w:rPr>
                <w:rFonts w:hint="eastAsia"/>
                <w:sz w:val="24"/>
              </w:rPr>
              <w:t>（英文）</w:t>
            </w:r>
          </w:p>
        </w:tc>
        <w:tc>
          <w:tcPr>
            <w:tcW w:w="7210" w:type="dxa"/>
            <w:gridSpan w:val="6"/>
            <w:tcBorders>
              <w:top w:val="single" w:color="auto" w:sz="4" w:space="0"/>
              <w:left w:val="single" w:color="auto" w:sz="4" w:space="0"/>
              <w:bottom w:val="single" w:color="auto" w:sz="4" w:space="0"/>
              <w:right w:val="single" w:color="auto" w:sz="4" w:space="0"/>
            </w:tcBorders>
            <w:vAlign w:val="center"/>
          </w:tcPr>
          <w:p w14:paraId="6202BCDB">
            <w:pPr>
              <w:jc w:val="center"/>
              <w:rPr>
                <w:sz w:val="24"/>
                <w:lang w:val="en-US"/>
              </w:rPr>
            </w:pPr>
            <w:r>
              <w:rPr>
                <w:rFonts w:ascii="Times New Roman" w:hAnsi="Times New Roman"/>
                <w:sz w:val="24"/>
                <w:lang w:val="en-US"/>
              </w:rPr>
              <w:t>Technical Requirements for Tensioner of R4-R6 grade High Breaking Force Anchor Chains</w:t>
            </w:r>
            <w:bookmarkStart w:id="0" w:name="_GoBack"/>
            <w:bookmarkEnd w:id="0"/>
          </w:p>
        </w:tc>
      </w:tr>
      <w:tr w14:paraId="504B7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18A0F008">
            <w:pPr>
              <w:jc w:val="center"/>
              <w:rPr>
                <w:sz w:val="24"/>
              </w:rPr>
            </w:pPr>
            <w:r>
              <w:rPr>
                <w:rFonts w:hint="eastAsia"/>
                <w:sz w:val="24"/>
              </w:rPr>
              <w:t>制修订</w:t>
            </w:r>
          </w:p>
        </w:tc>
        <w:tc>
          <w:tcPr>
            <w:tcW w:w="2126" w:type="dxa"/>
            <w:tcBorders>
              <w:top w:val="single" w:color="auto" w:sz="4" w:space="0"/>
              <w:left w:val="single" w:color="auto" w:sz="4" w:space="0"/>
              <w:bottom w:val="single" w:color="auto" w:sz="4" w:space="0"/>
              <w:right w:val="single" w:color="auto" w:sz="4" w:space="0"/>
            </w:tcBorders>
            <w:vAlign w:val="center"/>
          </w:tcPr>
          <w:p w14:paraId="38A183CB">
            <w:pPr>
              <w:jc w:val="center"/>
              <w:rPr>
                <w:sz w:val="24"/>
              </w:rPr>
            </w:pPr>
            <w:r>
              <w:rPr>
                <w:rFonts w:hint="eastAsia" w:hAnsiTheme="minorEastAsia"/>
                <w:sz w:val="24"/>
              </w:rPr>
              <w:t>☑制定   □修订</w:t>
            </w:r>
          </w:p>
        </w:tc>
        <w:tc>
          <w:tcPr>
            <w:tcW w:w="1701" w:type="dxa"/>
            <w:gridSpan w:val="3"/>
            <w:tcBorders>
              <w:top w:val="single" w:color="auto" w:sz="4" w:space="0"/>
              <w:left w:val="single" w:color="auto" w:sz="4" w:space="0"/>
              <w:bottom w:val="single" w:color="auto" w:sz="4" w:space="0"/>
              <w:right w:val="single" w:color="auto" w:sz="4" w:space="0"/>
            </w:tcBorders>
            <w:vAlign w:val="center"/>
          </w:tcPr>
          <w:p w14:paraId="62A9558A">
            <w:pPr>
              <w:jc w:val="center"/>
              <w:rPr>
                <w:sz w:val="24"/>
              </w:rPr>
            </w:pPr>
            <w:r>
              <w:rPr>
                <w:rFonts w:hint="eastAsia"/>
                <w:sz w:val="24"/>
              </w:rPr>
              <w:t>被修订标准号</w:t>
            </w:r>
          </w:p>
        </w:tc>
        <w:tc>
          <w:tcPr>
            <w:tcW w:w="3383" w:type="dxa"/>
            <w:gridSpan w:val="2"/>
            <w:tcBorders>
              <w:top w:val="single" w:color="auto" w:sz="4" w:space="0"/>
              <w:left w:val="single" w:color="auto" w:sz="4" w:space="0"/>
              <w:bottom w:val="single" w:color="auto" w:sz="4" w:space="0"/>
              <w:right w:val="single" w:color="auto" w:sz="4" w:space="0"/>
            </w:tcBorders>
            <w:vAlign w:val="center"/>
          </w:tcPr>
          <w:p w14:paraId="60463579">
            <w:pPr>
              <w:rPr>
                <w:sz w:val="24"/>
                <w:lang w:val="en-US"/>
              </w:rPr>
            </w:pPr>
            <w:r>
              <w:rPr>
                <w:rFonts w:hint="eastAsia"/>
                <w:sz w:val="24"/>
              </w:rPr>
              <w:t xml:space="preserve">   </w:t>
            </w:r>
            <w:r>
              <w:rPr>
                <w:rFonts w:hint="eastAsia"/>
                <w:sz w:val="24"/>
                <w:lang w:val="en-US"/>
              </w:rPr>
              <w:t>/</w:t>
            </w:r>
          </w:p>
        </w:tc>
      </w:tr>
      <w:tr w14:paraId="194AE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73C2B8AE">
            <w:pPr>
              <w:jc w:val="center"/>
              <w:rPr>
                <w:sz w:val="24"/>
              </w:rPr>
            </w:pPr>
            <w:r>
              <w:rPr>
                <w:rFonts w:hint="eastAsia"/>
                <w:sz w:val="24"/>
              </w:rPr>
              <w:t>采标编号及名称</w:t>
            </w:r>
          </w:p>
        </w:tc>
        <w:tc>
          <w:tcPr>
            <w:tcW w:w="2126" w:type="dxa"/>
            <w:tcBorders>
              <w:top w:val="single" w:color="auto" w:sz="4" w:space="0"/>
              <w:left w:val="single" w:color="auto" w:sz="4" w:space="0"/>
              <w:bottom w:val="single" w:color="auto" w:sz="4" w:space="0"/>
              <w:right w:val="single" w:color="auto" w:sz="4" w:space="0"/>
            </w:tcBorders>
            <w:vAlign w:val="center"/>
          </w:tcPr>
          <w:p w14:paraId="21200ECF">
            <w:pPr>
              <w:jc w:val="center"/>
              <w:rPr>
                <w:rFonts w:hAnsiTheme="minorEastAsia"/>
                <w:sz w:val="24"/>
                <w:lang w:val="en-US"/>
              </w:rPr>
            </w:pPr>
            <w:r>
              <w:rPr>
                <w:rFonts w:hint="eastAsia" w:hAnsiTheme="minorEastAsia"/>
                <w:sz w:val="24"/>
                <w:lang w:val="en-US"/>
              </w:rPr>
              <w:t>/</w:t>
            </w:r>
          </w:p>
        </w:tc>
        <w:tc>
          <w:tcPr>
            <w:tcW w:w="1701" w:type="dxa"/>
            <w:gridSpan w:val="3"/>
            <w:tcBorders>
              <w:top w:val="single" w:color="auto" w:sz="4" w:space="0"/>
              <w:left w:val="single" w:color="auto" w:sz="4" w:space="0"/>
              <w:bottom w:val="single" w:color="auto" w:sz="4" w:space="0"/>
              <w:right w:val="single" w:color="auto" w:sz="4" w:space="0"/>
            </w:tcBorders>
            <w:vAlign w:val="center"/>
          </w:tcPr>
          <w:p w14:paraId="55DBD1F0">
            <w:pPr>
              <w:jc w:val="center"/>
              <w:rPr>
                <w:sz w:val="24"/>
              </w:rPr>
            </w:pPr>
            <w:r>
              <w:rPr>
                <w:rFonts w:hint="eastAsia"/>
                <w:sz w:val="24"/>
              </w:rPr>
              <w:t>采标形式</w:t>
            </w:r>
          </w:p>
        </w:tc>
        <w:tc>
          <w:tcPr>
            <w:tcW w:w="3383" w:type="dxa"/>
            <w:gridSpan w:val="2"/>
            <w:tcBorders>
              <w:top w:val="single" w:color="auto" w:sz="4" w:space="0"/>
              <w:left w:val="single" w:color="auto" w:sz="4" w:space="0"/>
              <w:bottom w:val="single" w:color="auto" w:sz="4" w:space="0"/>
              <w:right w:val="single" w:color="auto" w:sz="4" w:space="0"/>
            </w:tcBorders>
            <w:vAlign w:val="center"/>
          </w:tcPr>
          <w:p w14:paraId="3FCCC8E8">
            <w:pPr>
              <w:rPr>
                <w:rFonts w:hAnsiTheme="minorEastAsia"/>
                <w:sz w:val="24"/>
              </w:rPr>
            </w:pPr>
            <w:r>
              <w:rPr>
                <w:rFonts w:hint="eastAsia" w:hAnsiTheme="minorEastAsia"/>
                <w:sz w:val="24"/>
              </w:rPr>
              <w:t>□等同采用   □修改采用</w:t>
            </w:r>
          </w:p>
          <w:p w14:paraId="4365FE29">
            <w:pPr>
              <w:rPr>
                <w:sz w:val="24"/>
              </w:rPr>
            </w:pPr>
            <w:r>
              <w:rPr>
                <w:rFonts w:hint="eastAsia" w:hAnsiTheme="minorEastAsia"/>
                <w:sz w:val="24"/>
              </w:rPr>
              <w:t>□非等效采用</w:t>
            </w:r>
          </w:p>
        </w:tc>
      </w:tr>
      <w:tr w14:paraId="42C4E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104F0A25">
            <w:pPr>
              <w:jc w:val="center"/>
              <w:rPr>
                <w:sz w:val="24"/>
              </w:rPr>
            </w:pPr>
            <w:r>
              <w:rPr>
                <w:rFonts w:hint="eastAsia"/>
                <w:sz w:val="24"/>
              </w:rPr>
              <w:t>编制周期</w:t>
            </w:r>
          </w:p>
        </w:tc>
        <w:tc>
          <w:tcPr>
            <w:tcW w:w="7210" w:type="dxa"/>
            <w:gridSpan w:val="6"/>
            <w:tcBorders>
              <w:top w:val="single" w:color="auto" w:sz="4" w:space="0"/>
              <w:left w:val="single" w:color="auto" w:sz="4" w:space="0"/>
              <w:bottom w:val="single" w:color="auto" w:sz="4" w:space="0"/>
              <w:right w:val="single" w:color="auto" w:sz="4" w:space="0"/>
            </w:tcBorders>
            <w:vAlign w:val="center"/>
          </w:tcPr>
          <w:p w14:paraId="124FEA44">
            <w:pPr>
              <w:rPr>
                <w:rFonts w:hAnsiTheme="minorEastAsia"/>
                <w:sz w:val="24"/>
                <w:u w:val="single"/>
              </w:rPr>
            </w:pPr>
            <w:r>
              <w:rPr>
                <w:rFonts w:hint="eastAsia" w:hAnsiTheme="minorEastAsia"/>
                <w:sz w:val="24"/>
              </w:rPr>
              <w:t>□12个月   ☑18个月   □其他</w:t>
            </w:r>
            <w:r>
              <w:rPr>
                <w:rFonts w:hint="eastAsia" w:hAnsiTheme="minorEastAsia"/>
                <w:sz w:val="24"/>
                <w:u w:val="single"/>
              </w:rPr>
              <w:t xml:space="preserve">         </w:t>
            </w:r>
          </w:p>
        </w:tc>
      </w:tr>
      <w:tr w14:paraId="0B8D8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6AA9C3E0">
            <w:pPr>
              <w:jc w:val="center"/>
              <w:rPr>
                <w:sz w:val="24"/>
              </w:rPr>
            </w:pPr>
            <w:r>
              <w:rPr>
                <w:rFonts w:hint="eastAsia"/>
                <w:sz w:val="24"/>
              </w:rPr>
              <w:t>起草单位</w:t>
            </w:r>
          </w:p>
        </w:tc>
        <w:tc>
          <w:tcPr>
            <w:tcW w:w="7210" w:type="dxa"/>
            <w:gridSpan w:val="6"/>
            <w:tcBorders>
              <w:top w:val="single" w:color="auto" w:sz="4" w:space="0"/>
              <w:left w:val="single" w:color="auto" w:sz="4" w:space="0"/>
              <w:bottom w:val="single" w:color="auto" w:sz="4" w:space="0"/>
              <w:right w:val="single" w:color="auto" w:sz="4" w:space="0"/>
            </w:tcBorders>
            <w:vAlign w:val="center"/>
          </w:tcPr>
          <w:p w14:paraId="2D1966E5">
            <w:pPr>
              <w:jc w:val="center"/>
              <w:rPr>
                <w:sz w:val="24"/>
              </w:rPr>
            </w:pPr>
            <w:r>
              <w:rPr>
                <w:rFonts w:ascii="宋体" w:hAnsi="宋体" w:eastAsia="宋体"/>
                <w:sz w:val="24"/>
                <w:szCs w:val="32"/>
              </w:rPr>
              <w:t>南通集海海洋装备有限公司</w:t>
            </w:r>
          </w:p>
        </w:tc>
      </w:tr>
      <w:tr w14:paraId="71CD9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6019C562">
            <w:pPr>
              <w:jc w:val="center"/>
              <w:rPr>
                <w:sz w:val="24"/>
              </w:rPr>
            </w:pPr>
            <w:r>
              <w:rPr>
                <w:rFonts w:hint="eastAsia"/>
                <w:sz w:val="24"/>
              </w:rPr>
              <w:t>联系人</w:t>
            </w:r>
          </w:p>
        </w:tc>
        <w:tc>
          <w:tcPr>
            <w:tcW w:w="2126" w:type="dxa"/>
            <w:tcBorders>
              <w:top w:val="single" w:color="auto" w:sz="4" w:space="0"/>
              <w:left w:val="single" w:color="auto" w:sz="4" w:space="0"/>
              <w:bottom w:val="single" w:color="auto" w:sz="4" w:space="0"/>
              <w:right w:val="single" w:color="auto" w:sz="4" w:space="0"/>
            </w:tcBorders>
            <w:vAlign w:val="center"/>
          </w:tcPr>
          <w:p w14:paraId="75D7837B">
            <w:pPr>
              <w:jc w:val="center"/>
              <w:rPr>
                <w:sz w:val="24"/>
                <w:lang w:val="en-US"/>
              </w:rPr>
            </w:pPr>
            <w:r>
              <w:rPr>
                <w:rFonts w:hint="eastAsia"/>
                <w:sz w:val="24"/>
                <w:lang w:val="en-US"/>
              </w:rPr>
              <w:t>张卫伟</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70BB844C">
            <w:pPr>
              <w:jc w:val="center"/>
              <w:rPr>
                <w:sz w:val="24"/>
              </w:rPr>
            </w:pPr>
            <w:r>
              <w:rPr>
                <w:rFonts w:hint="eastAsia"/>
                <w:sz w:val="24"/>
              </w:rPr>
              <w:t>地址</w:t>
            </w:r>
          </w:p>
        </w:tc>
        <w:tc>
          <w:tcPr>
            <w:tcW w:w="4234" w:type="dxa"/>
            <w:gridSpan w:val="3"/>
            <w:tcBorders>
              <w:top w:val="single" w:color="auto" w:sz="4" w:space="0"/>
              <w:left w:val="single" w:color="auto" w:sz="4" w:space="0"/>
              <w:bottom w:val="single" w:color="auto" w:sz="4" w:space="0"/>
              <w:right w:val="single" w:color="auto" w:sz="4" w:space="0"/>
            </w:tcBorders>
            <w:vAlign w:val="center"/>
          </w:tcPr>
          <w:p w14:paraId="34299AAB">
            <w:pPr>
              <w:jc w:val="center"/>
              <w:rPr>
                <w:sz w:val="24"/>
              </w:rPr>
            </w:pPr>
            <w:r>
              <w:rPr>
                <w:rFonts w:hint="eastAsia" w:ascii="宋体" w:hAnsi="宋体" w:eastAsia="宋体"/>
                <w:sz w:val="24"/>
                <w:szCs w:val="32"/>
              </w:rPr>
              <w:t>江苏省南通市海门区滨江街道香港路588号内7号房</w:t>
            </w:r>
          </w:p>
        </w:tc>
      </w:tr>
      <w:tr w14:paraId="5C7A3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3422CAE6">
            <w:pPr>
              <w:jc w:val="center"/>
              <w:rPr>
                <w:sz w:val="24"/>
              </w:rPr>
            </w:pPr>
            <w:r>
              <w:rPr>
                <w:rFonts w:hint="eastAsia"/>
                <w:sz w:val="24"/>
              </w:rPr>
              <w:t>电话</w:t>
            </w:r>
          </w:p>
        </w:tc>
        <w:tc>
          <w:tcPr>
            <w:tcW w:w="2126" w:type="dxa"/>
            <w:tcBorders>
              <w:top w:val="single" w:color="auto" w:sz="4" w:space="0"/>
              <w:left w:val="single" w:color="auto" w:sz="4" w:space="0"/>
              <w:bottom w:val="single" w:color="auto" w:sz="4" w:space="0"/>
              <w:right w:val="single" w:color="auto" w:sz="4" w:space="0"/>
            </w:tcBorders>
            <w:vAlign w:val="center"/>
          </w:tcPr>
          <w:p w14:paraId="0EA45C46">
            <w:pPr>
              <w:jc w:val="center"/>
              <w:rPr>
                <w:rFonts w:ascii="Times New Roman" w:hAnsi="Times New Roman"/>
                <w:sz w:val="24"/>
                <w:lang w:val="en-US"/>
              </w:rPr>
            </w:pPr>
            <w:r>
              <w:rPr>
                <w:rFonts w:ascii="Times New Roman" w:hAnsi="Times New Roman"/>
                <w:sz w:val="24"/>
                <w:lang w:val="en-US"/>
              </w:rPr>
              <w:t>15996644460</w:t>
            </w: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7D5F9555">
            <w:pPr>
              <w:jc w:val="center"/>
              <w:rPr>
                <w:sz w:val="24"/>
              </w:rPr>
            </w:pPr>
            <w:r>
              <w:rPr>
                <w:rFonts w:hint="eastAsia"/>
                <w:sz w:val="24"/>
              </w:rPr>
              <w:t>邮箱</w:t>
            </w:r>
          </w:p>
        </w:tc>
        <w:tc>
          <w:tcPr>
            <w:tcW w:w="4234" w:type="dxa"/>
            <w:gridSpan w:val="3"/>
            <w:tcBorders>
              <w:top w:val="single" w:color="auto" w:sz="4" w:space="0"/>
              <w:left w:val="single" w:color="auto" w:sz="4" w:space="0"/>
              <w:bottom w:val="single" w:color="auto" w:sz="4" w:space="0"/>
              <w:right w:val="single" w:color="auto" w:sz="4" w:space="0"/>
            </w:tcBorders>
            <w:vAlign w:val="center"/>
          </w:tcPr>
          <w:p w14:paraId="396473D0">
            <w:pPr>
              <w:jc w:val="center"/>
              <w:rPr>
                <w:rFonts w:ascii="Times New Roman" w:hAnsi="Times New Roman"/>
                <w:sz w:val="24"/>
              </w:rPr>
            </w:pPr>
            <w:r>
              <w:rPr>
                <w:rStyle w:val="7"/>
                <w:rFonts w:ascii="Times New Roman" w:hAnsi="Times New Roman" w:eastAsia="宋体"/>
                <w:sz w:val="24"/>
                <w:u w:val="none"/>
                <w:lang w:val="en-US"/>
              </w:rPr>
              <w:t>zhangweiwei</w:t>
            </w:r>
            <w:r>
              <w:rPr>
                <w:rStyle w:val="7"/>
                <w:rFonts w:ascii="Times New Roman" w:hAnsi="Times New Roman" w:eastAsia="宋体"/>
                <w:sz w:val="24"/>
                <w:u w:val="none"/>
              </w:rPr>
              <w:t>@joe-offshore.com</w:t>
            </w:r>
          </w:p>
        </w:tc>
      </w:tr>
      <w:tr w14:paraId="49BF8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9"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56C88B2C">
            <w:pPr>
              <w:jc w:val="center"/>
              <w:rPr>
                <w:sz w:val="24"/>
              </w:rPr>
            </w:pPr>
            <w:r>
              <w:rPr>
                <w:rFonts w:hint="eastAsia"/>
                <w:sz w:val="24"/>
              </w:rPr>
              <w:t>项目任务的</w:t>
            </w:r>
          </w:p>
          <w:p w14:paraId="53AF0907">
            <w:pPr>
              <w:jc w:val="center"/>
              <w:rPr>
                <w:sz w:val="24"/>
              </w:rPr>
            </w:pPr>
            <w:r>
              <w:rPr>
                <w:rFonts w:hint="eastAsia"/>
                <w:sz w:val="24"/>
              </w:rPr>
              <w:t>意义和必要性</w:t>
            </w:r>
          </w:p>
        </w:tc>
        <w:tc>
          <w:tcPr>
            <w:tcW w:w="7210" w:type="dxa"/>
            <w:gridSpan w:val="6"/>
            <w:tcBorders>
              <w:top w:val="single" w:color="auto" w:sz="4" w:space="0"/>
              <w:left w:val="single" w:color="auto" w:sz="4" w:space="0"/>
              <w:bottom w:val="single" w:color="auto" w:sz="4" w:space="0"/>
              <w:right w:val="single" w:color="auto" w:sz="4" w:space="0"/>
            </w:tcBorders>
          </w:tcPr>
          <w:p w14:paraId="38F75126">
            <w:pPr>
              <w:pStyle w:val="4"/>
              <w:ind w:firstLine="480" w:firstLineChars="200"/>
              <w:rPr>
                <w:rFonts w:ascii="宋体" w:hAnsi="宋体" w:eastAsia="宋体" w:cs="宋体"/>
                <w:sz w:val="24"/>
                <w:szCs w:val="24"/>
              </w:rPr>
            </w:pPr>
            <w:r>
              <w:rPr>
                <w:rFonts w:hint="eastAsia" w:ascii="宋体" w:hAnsi="宋体" w:eastAsia="宋体" w:cs="宋体"/>
                <w:sz w:val="24"/>
                <w:szCs w:val="24"/>
              </w:rPr>
              <w:t>系泊链是海上浮体系泊定位的重要装备，其中钢制链条因其优秀的承载能力、抗疲劳性和耐磨性成为系泊系统中必不可少的组件。系泊链上端一般通过锚机和止链器与平台相连，用于调节系泊链的长度使其达到设定的张紧力。传统系泊系统预张紧采用锚机和止链器，但是成本高、操作复杂，不适用于海上漂浮式风机系泊系统。而对于浮式生产平台或漂浮式风机，还有一种方法是通过吊机和止链器配合的方式实现预张紧，但是这种方法对安装船要求较高，成本高、难度大，也不利于大规模安装作业。另一方面，有的系泊系统为降低整体系泊刚度，会在上部链节中使用一部分钢丝绳或纤维绳，从而无法在上部链节使用在线张紧器。</w:t>
            </w:r>
          </w:p>
          <w:p w14:paraId="06513A92">
            <w:pPr>
              <w:pStyle w:val="4"/>
              <w:ind w:firstLine="480" w:firstLineChars="200"/>
              <w:rPr>
                <w:rFonts w:ascii="宋体" w:hAnsi="宋体" w:eastAsia="宋体" w:cs="宋体"/>
                <w:sz w:val="24"/>
                <w:szCs w:val="24"/>
              </w:rPr>
            </w:pPr>
            <w:r>
              <w:rPr>
                <w:rFonts w:ascii="宋体" w:hAnsi="宋体" w:eastAsia="宋体" w:cs="宋体"/>
                <w:sz w:val="24"/>
                <w:szCs w:val="24"/>
              </w:rPr>
              <w:t>因此，</w:t>
            </w:r>
            <w:r>
              <w:rPr>
                <w:rFonts w:hint="eastAsia" w:ascii="宋体" w:hAnsi="宋体" w:eastAsia="宋体" w:cs="宋体"/>
                <w:sz w:val="24"/>
                <w:szCs w:val="24"/>
              </w:rPr>
              <w:t>需要设计与提供一种海底系泊张紧器，可以利用底部或锚端链节实现预张紧，达到提高安装效率和降低安装成本的目的，具备较高的实用价值。同时开展团体标准编制，将科研成果固化，将打破国外技术垄断，填补我国</w:t>
            </w:r>
            <w:r>
              <w:rPr>
                <w:rFonts w:hint="eastAsia"/>
                <w:sz w:val="24"/>
              </w:rPr>
              <w:t>锚链张紧器</w:t>
            </w:r>
            <w:r>
              <w:rPr>
                <w:rFonts w:hint="eastAsia" w:ascii="宋体" w:hAnsi="宋体" w:eastAsia="宋体" w:cs="宋体"/>
                <w:sz w:val="24"/>
                <w:szCs w:val="24"/>
              </w:rPr>
              <w:t>技术和标准空白，有力推动我国高端海工装备产业的发展。</w:t>
            </w:r>
          </w:p>
          <w:p w14:paraId="580AD73A"/>
        </w:tc>
      </w:tr>
      <w:tr w14:paraId="60C7B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78B94D75">
            <w:pPr>
              <w:jc w:val="center"/>
              <w:rPr>
                <w:sz w:val="24"/>
              </w:rPr>
            </w:pPr>
            <w:r>
              <w:rPr>
                <w:rFonts w:hint="eastAsia"/>
                <w:sz w:val="24"/>
              </w:rPr>
              <w:t>标准适用范围</w:t>
            </w:r>
          </w:p>
          <w:p w14:paraId="722DD486">
            <w:pPr>
              <w:jc w:val="center"/>
              <w:rPr>
                <w:sz w:val="24"/>
              </w:rPr>
            </w:pPr>
            <w:r>
              <w:rPr>
                <w:rFonts w:hint="eastAsia"/>
                <w:sz w:val="24"/>
              </w:rPr>
              <w:t>和主要技术内容</w:t>
            </w:r>
          </w:p>
        </w:tc>
        <w:tc>
          <w:tcPr>
            <w:tcW w:w="7210" w:type="dxa"/>
            <w:gridSpan w:val="6"/>
            <w:tcBorders>
              <w:top w:val="single" w:color="auto" w:sz="4" w:space="0"/>
              <w:left w:val="single" w:color="auto" w:sz="4" w:space="0"/>
              <w:bottom w:val="single" w:color="auto" w:sz="4" w:space="0"/>
              <w:right w:val="single" w:color="auto" w:sz="4" w:space="0"/>
            </w:tcBorders>
          </w:tcPr>
          <w:p w14:paraId="179AD8CD">
            <w:pPr>
              <w:pStyle w:val="4"/>
              <w:ind w:firstLine="480" w:firstLineChars="200"/>
              <w:rPr>
                <w:rFonts w:hint="eastAsia" w:ascii="宋体" w:hAnsi="宋体" w:eastAsia="宋体" w:cs="宋体"/>
                <w:sz w:val="24"/>
                <w:szCs w:val="24"/>
              </w:rPr>
            </w:pPr>
            <w:r>
              <w:rPr>
                <w:rFonts w:hint="eastAsia" w:ascii="宋体" w:hAnsi="宋体" w:eastAsia="宋体" w:cs="宋体"/>
                <w:sz w:val="24"/>
                <w:szCs w:val="24"/>
              </w:rPr>
              <w:t>本标准核心技术主要是针对浮式海上风电系泊所研发的一种水下张紧器。张紧器的主要作用是调节系泊链的长度，使其达到设定的张紧力，通过控制系泊锚链条的张力，帮助平台抵御风浪的冲击，防止平台发生过度位移或倾覆等重大事故，并最终保证整个浮式平台的安全性。本标准适用于</w:t>
            </w:r>
            <w:r>
              <w:rPr>
                <w:rFonts w:hint="eastAsia"/>
                <w:sz w:val="24"/>
              </w:rPr>
              <w:t>R4-R6级大破断力锚链张紧器的设计、制造和验收。</w:t>
            </w:r>
          </w:p>
        </w:tc>
      </w:tr>
      <w:tr w14:paraId="0861A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0FE9078A">
            <w:pPr>
              <w:widowControl/>
              <w:jc w:val="center"/>
              <w:rPr>
                <w:rFonts w:ascii="宋体" w:hAnsi="宋体"/>
                <w:sz w:val="24"/>
              </w:rPr>
            </w:pPr>
            <w:r>
              <w:rPr>
                <w:rFonts w:hint="eastAsia" w:ascii="宋体" w:hAnsi="宋体"/>
                <w:sz w:val="24"/>
              </w:rPr>
              <w:t>国内外情况简要说明</w:t>
            </w:r>
          </w:p>
        </w:tc>
        <w:tc>
          <w:tcPr>
            <w:tcW w:w="7210" w:type="dxa"/>
            <w:gridSpan w:val="6"/>
            <w:tcBorders>
              <w:top w:val="single" w:color="auto" w:sz="4" w:space="0"/>
              <w:left w:val="single" w:color="auto" w:sz="4" w:space="0"/>
              <w:bottom w:val="single" w:color="auto" w:sz="4" w:space="0"/>
              <w:right w:val="single" w:color="auto" w:sz="4" w:space="0"/>
            </w:tcBorders>
          </w:tcPr>
          <w:p w14:paraId="1ECD1F5D">
            <w:pPr>
              <w:pStyle w:val="3"/>
              <w:widowControl/>
              <w:shd w:val="clear" w:color="auto" w:fill="FFFFFF"/>
              <w:spacing w:before="0" w:beforeAutospacing="0" w:after="30" w:afterAutospacing="0" w:line="195" w:lineRule="atLeast"/>
              <w:ind w:firstLine="480" w:firstLineChars="200"/>
              <w:rPr>
                <w:rFonts w:ascii="宋体" w:hAnsi="宋体" w:eastAsia="宋体" w:cs="宋体"/>
                <w:szCs w:val="24"/>
                <w:lang w:val="en-GB"/>
              </w:rPr>
            </w:pPr>
            <w:r>
              <w:rPr>
                <w:rFonts w:ascii="宋体" w:hAnsi="宋体" w:eastAsia="宋体" w:cs="宋体"/>
                <w:szCs w:val="24"/>
                <w:lang w:val="en-GB"/>
              </w:rPr>
              <w:t>海上系泊张紧器在国际上的使用非常广泛，特别是在海上石油和天然气行业中。这些设备主要用于维持系泊线的张力，确保浮动平台和船舶在海上作业时的稳定性。随着海上勘探和生产的扩展，特别是深水和超深水作业的增加，对可靠系泊和张紧解决方案的需求也在不断增长。在国际市场上，主要的生产商包括Flintstone Technology、Kongsberg、MacGregor、Offspring International和Vicinay等公司。这些企业提供的系泊张紧器在性能、可靠性和技术创新方面都有很高的标准，以适应各种复杂的海洋环境。</w:t>
            </w:r>
          </w:p>
          <w:p w14:paraId="730B5FB7">
            <w:pPr>
              <w:pStyle w:val="3"/>
              <w:widowControl/>
              <w:shd w:val="clear" w:color="auto" w:fill="FFFFFF"/>
              <w:spacing w:before="0" w:beforeAutospacing="0" w:after="30" w:afterAutospacing="0" w:line="195" w:lineRule="atLeast"/>
              <w:ind w:firstLine="480" w:firstLineChars="200"/>
              <w:rPr>
                <w:rFonts w:ascii="宋体" w:hAnsi="宋体" w:eastAsia="宋体" w:cs="宋体"/>
                <w:szCs w:val="24"/>
                <w:lang w:val="en-GB"/>
              </w:rPr>
            </w:pPr>
            <w:r>
              <w:rPr>
                <w:rFonts w:ascii="宋体" w:hAnsi="宋体" w:eastAsia="宋体" w:cs="宋体"/>
                <w:szCs w:val="24"/>
                <w:lang w:val="en-GB"/>
              </w:rPr>
              <w:t>此外，不同地区的市场需求也有所不同。例如，北美、欧洲和亚太地区是主要的市场区域，每个区域都有其特定的需求和挑战。在这些地区，系泊张紧器被广泛应用于各种海上结构，如浮式生产系统（FPS）、钻井平台和其他浮动设施。</w:t>
            </w:r>
          </w:p>
          <w:p w14:paraId="32DF0B29">
            <w:pPr>
              <w:pStyle w:val="3"/>
              <w:widowControl/>
              <w:shd w:val="clear" w:color="auto" w:fill="FFFFFF"/>
              <w:spacing w:before="0" w:beforeAutospacing="0" w:after="0" w:afterAutospacing="0" w:line="195" w:lineRule="atLeast"/>
              <w:ind w:firstLine="480" w:firstLineChars="200"/>
              <w:rPr>
                <w:rFonts w:ascii="宋体" w:hAnsi="宋体" w:eastAsia="宋体" w:cs="宋体"/>
                <w:szCs w:val="24"/>
                <w:lang w:val="en-GB"/>
              </w:rPr>
            </w:pPr>
            <w:r>
              <w:rPr>
                <w:rFonts w:ascii="宋体" w:hAnsi="宋体" w:eastAsia="宋体" w:cs="宋体"/>
                <w:szCs w:val="24"/>
                <w:lang w:val="en-GB"/>
              </w:rPr>
              <w:t>总的来说，海上系泊张紧器在国际上的使用不仅限于石油和天然气行业，还扩展到其他需要稳定系泊系统的领域，如海洋可再生能源和海洋科学研究。随着技术的进步和海上作业的不断增加，这一市场预计将继续增长。</w:t>
            </w:r>
          </w:p>
          <w:p w14:paraId="216FB682">
            <w:pPr>
              <w:pStyle w:val="4"/>
              <w:rPr>
                <w:rFonts w:ascii="宋体" w:hAnsi="宋体" w:eastAsia="宋体" w:cs="宋体"/>
                <w:sz w:val="24"/>
                <w:szCs w:val="24"/>
              </w:rPr>
            </w:pPr>
            <w:r>
              <w:rPr>
                <w:rFonts w:hint="eastAsia" w:ascii="宋体" w:hAnsi="宋体" w:eastAsia="宋体" w:cs="宋体"/>
                <w:sz w:val="24"/>
                <w:szCs w:val="24"/>
              </w:rPr>
              <w:t>国内</w:t>
            </w:r>
            <w:r>
              <w:rPr>
                <w:rFonts w:ascii="宋体" w:hAnsi="宋体" w:eastAsia="宋体" w:cs="宋体"/>
                <w:sz w:val="24"/>
                <w:szCs w:val="24"/>
              </w:rPr>
              <w:t>张紧器</w:t>
            </w:r>
            <w:r>
              <w:rPr>
                <w:rFonts w:hint="eastAsia" w:ascii="宋体" w:hAnsi="宋体" w:eastAsia="宋体" w:cs="宋体"/>
                <w:sz w:val="24"/>
                <w:szCs w:val="24"/>
              </w:rPr>
              <w:t>产品现有的设备均只适用于小载荷、小尺寸的船用产品，对于海洋工程深水大载荷的</w:t>
            </w:r>
            <w:r>
              <w:rPr>
                <w:rFonts w:ascii="宋体" w:hAnsi="宋体" w:eastAsia="宋体" w:cs="宋体"/>
                <w:sz w:val="24"/>
                <w:szCs w:val="24"/>
              </w:rPr>
              <w:t>张紧</w:t>
            </w:r>
            <w:r>
              <w:rPr>
                <w:rFonts w:hint="eastAsia" w:ascii="宋体" w:hAnsi="宋体" w:eastAsia="宋体" w:cs="宋体"/>
                <w:sz w:val="24"/>
                <w:szCs w:val="24"/>
              </w:rPr>
              <w:t>装置尚缺乏专业的设计与测试，无法保证海上项目的进度。</w:t>
            </w:r>
          </w:p>
          <w:p w14:paraId="299944A6">
            <w:pPr>
              <w:pStyle w:val="4"/>
              <w:rPr>
                <w:rFonts w:ascii="黑体" w:hAnsi="宋体" w:eastAsia="黑体"/>
                <w:color w:val="000000"/>
                <w:sz w:val="24"/>
              </w:rPr>
            </w:pPr>
            <w:r>
              <w:rPr>
                <w:rFonts w:ascii="宋体" w:hAnsi="宋体" w:eastAsia="宋体"/>
                <w:color w:val="000000"/>
                <w:sz w:val="24"/>
              </w:rPr>
              <w:t>目前国内外尚未发布</w:t>
            </w:r>
            <w:r>
              <w:rPr>
                <w:rFonts w:hint="eastAsia" w:ascii="宋体" w:hAnsi="宋体" w:eastAsia="宋体" w:cs="宋体"/>
                <w:sz w:val="24"/>
                <w:szCs w:val="24"/>
              </w:rPr>
              <w:t>锚链张紧器相关标准。</w:t>
            </w:r>
          </w:p>
        </w:tc>
      </w:tr>
      <w:tr w14:paraId="3104C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20916CAC">
            <w:pPr>
              <w:widowControl/>
              <w:jc w:val="center"/>
              <w:rPr>
                <w:rFonts w:ascii="宋体" w:hAnsi="宋体"/>
                <w:sz w:val="24"/>
              </w:rPr>
            </w:pPr>
            <w:r>
              <w:rPr>
                <w:rFonts w:hint="eastAsia" w:ascii="宋体" w:hAnsi="宋体"/>
                <w:sz w:val="24"/>
              </w:rPr>
              <w:t>技术基础及</w:t>
            </w:r>
          </w:p>
          <w:p w14:paraId="5B526535">
            <w:pPr>
              <w:widowControl/>
              <w:jc w:val="center"/>
              <w:rPr>
                <w:rFonts w:ascii="宋体" w:hAnsi="宋体"/>
                <w:sz w:val="24"/>
              </w:rPr>
            </w:pPr>
            <w:r>
              <w:rPr>
                <w:rFonts w:hint="eastAsia" w:ascii="宋体" w:hAnsi="宋体"/>
                <w:sz w:val="24"/>
              </w:rPr>
              <w:t>研究团队</w:t>
            </w:r>
          </w:p>
        </w:tc>
        <w:tc>
          <w:tcPr>
            <w:tcW w:w="7210" w:type="dxa"/>
            <w:gridSpan w:val="6"/>
            <w:tcBorders>
              <w:top w:val="single" w:color="auto" w:sz="4" w:space="0"/>
              <w:left w:val="single" w:color="auto" w:sz="4" w:space="0"/>
              <w:bottom w:val="single" w:color="auto" w:sz="4" w:space="0"/>
              <w:right w:val="single" w:color="auto" w:sz="4" w:space="0"/>
            </w:tcBorders>
          </w:tcPr>
          <w:p w14:paraId="4880A3AB">
            <w:pPr>
              <w:ind w:firstLine="480" w:firstLineChars="200"/>
              <w:rPr>
                <w:rFonts w:ascii="宋体" w:hAnsi="宋体" w:eastAsia="宋体" w:cs="宋体"/>
                <w:sz w:val="24"/>
                <w:szCs w:val="24"/>
                <w:lang w:val="zh-CN"/>
              </w:rPr>
            </w:pPr>
            <w:r>
              <w:rPr>
                <w:rFonts w:hint="eastAsia" w:ascii="宋体" w:hAnsi="宋体" w:eastAsia="宋体" w:cs="宋体"/>
                <w:sz w:val="24"/>
                <w:szCs w:val="24"/>
              </w:rPr>
              <w:t>编制组主要由南通集海海洋装备有限公司技术骨干组成，该公司在浮式平台系泊系统深耕多年，致力于水下导链器、万向节、张紧器等系泊装置及海上风电运维母船及高端海工装备中的波浪补偿栈桥、海水绞车、锚泊系统、拖曳系统等方面的设计开发。熟悉并深入研究各大船级社系泊及浮式平台的规范：</w:t>
            </w:r>
            <w:r>
              <w:fldChar w:fldCharType="begin"/>
            </w:r>
            <w:r>
              <w:instrText xml:space="preserve"> HYPERLINK \l "_Toc14258" </w:instrText>
            </w:r>
            <w:r>
              <w:fldChar w:fldCharType="separate"/>
            </w:r>
            <w:r>
              <w:rPr>
                <w:rFonts w:hint="eastAsia" w:ascii="宋体" w:hAnsi="宋体" w:eastAsia="宋体" w:cs="宋体"/>
                <w:sz w:val="24"/>
                <w:szCs w:val="24"/>
                <w:lang w:val="en-US"/>
              </w:rPr>
              <w:t>DNV船级社社规范</w:t>
            </w:r>
            <w:r>
              <w:rPr>
                <w:rFonts w:ascii="宋体" w:hAnsi="宋体" w:eastAsia="宋体" w:cs="宋体"/>
                <w:sz w:val="24"/>
                <w:szCs w:val="24"/>
              </w:rPr>
              <w:t>DNV-OS-E301</w:t>
            </w:r>
            <w:r>
              <w:rPr>
                <w:rFonts w:ascii="宋体" w:hAnsi="宋体" w:eastAsia="宋体" w:cs="宋体"/>
                <w:sz w:val="24"/>
                <w:szCs w:val="24"/>
              </w:rPr>
              <w:fldChar w:fldCharType="end"/>
            </w:r>
            <w:r>
              <w:rPr>
                <w:rFonts w:hint="eastAsia" w:ascii="宋体" w:hAnsi="宋体" w:eastAsia="宋体" w:cs="宋体"/>
                <w:sz w:val="24"/>
                <w:szCs w:val="24"/>
                <w:lang w:val="zh-CN"/>
              </w:rPr>
              <w:t>、</w:t>
            </w:r>
            <w:r>
              <w:fldChar w:fldCharType="begin"/>
            </w:r>
            <w:r>
              <w:instrText xml:space="preserve"> HYPERLINK \l "_Toc23381" </w:instrText>
            </w:r>
            <w:r>
              <w:fldChar w:fldCharType="separate"/>
            </w:r>
            <w:r>
              <w:rPr>
                <w:rFonts w:ascii="宋体" w:hAnsi="宋体" w:eastAsia="宋体" w:cs="宋体"/>
                <w:sz w:val="24"/>
                <w:szCs w:val="24"/>
                <w:lang w:val="en-US"/>
              </w:rPr>
              <w:t>NMA regulation for Mobile Offshore Units No. 998</w:t>
            </w:r>
            <w:r>
              <w:rPr>
                <w:rFonts w:hint="eastAsia" w:ascii="宋体" w:hAnsi="宋体" w:eastAsia="宋体" w:cs="宋体"/>
                <w:sz w:val="24"/>
                <w:szCs w:val="24"/>
                <w:lang w:val="en-US"/>
              </w:rPr>
              <w:t xml:space="preserve"> </w:t>
            </w:r>
            <w:r>
              <w:rPr>
                <w:rFonts w:ascii="宋体" w:hAnsi="宋体" w:eastAsia="宋体" w:cs="宋体"/>
                <w:sz w:val="24"/>
                <w:szCs w:val="24"/>
                <w:lang w:val="en-US"/>
              </w:rPr>
              <w:t>for long</w:t>
            </w:r>
            <w:r>
              <w:rPr>
                <w:rFonts w:hint="eastAsia" w:ascii="宋体" w:hAnsi="宋体" w:eastAsia="宋体" w:cs="宋体"/>
                <w:sz w:val="24"/>
                <w:szCs w:val="24"/>
                <w:lang w:val="en-US"/>
              </w:rPr>
              <w:t>、</w:t>
            </w:r>
            <w:r>
              <w:rPr>
                <w:rFonts w:hint="eastAsia" w:ascii="宋体" w:hAnsi="宋体" w:eastAsia="宋体" w:cs="宋体"/>
                <w:sz w:val="24"/>
                <w:szCs w:val="24"/>
                <w:lang w:val="en-US"/>
              </w:rPr>
              <w:fldChar w:fldCharType="end"/>
            </w:r>
            <w:r>
              <w:fldChar w:fldCharType="begin"/>
            </w:r>
            <w:r>
              <w:instrText xml:space="preserve"> HYPERLINK \l "_Toc12983" </w:instrText>
            </w:r>
            <w:r>
              <w:fldChar w:fldCharType="separate"/>
            </w:r>
            <w:r>
              <w:rPr>
                <w:rFonts w:hint="eastAsia" w:ascii="宋体" w:hAnsi="宋体" w:eastAsia="宋体" w:cs="宋体"/>
                <w:sz w:val="24"/>
                <w:szCs w:val="24"/>
                <w:lang w:val="en-US"/>
              </w:rPr>
              <w:t>ABS船级社社规范Guide for POSITION MOORING SYSTEMS</w:t>
            </w:r>
            <w:r>
              <w:rPr>
                <w:rFonts w:hint="eastAsia" w:ascii="宋体" w:hAnsi="宋体" w:eastAsia="宋体" w:cs="宋体"/>
                <w:sz w:val="24"/>
                <w:szCs w:val="24"/>
                <w:lang w:val="en-US"/>
              </w:rPr>
              <w:fldChar w:fldCharType="end"/>
            </w:r>
            <w:r>
              <w:rPr>
                <w:rFonts w:hint="eastAsia" w:ascii="宋体" w:hAnsi="宋体" w:eastAsia="宋体" w:cs="宋体"/>
                <w:sz w:val="24"/>
                <w:szCs w:val="24"/>
                <w:lang w:val="zh-CN"/>
              </w:rPr>
              <w:t>、</w:t>
            </w:r>
            <w:r>
              <w:fldChar w:fldCharType="begin"/>
            </w:r>
            <w:r>
              <w:instrText xml:space="preserve"> HYPERLINK \l "_Toc23585" </w:instrText>
            </w:r>
            <w:r>
              <w:fldChar w:fldCharType="separate"/>
            </w:r>
            <w:r>
              <w:rPr>
                <w:rFonts w:hint="eastAsia" w:ascii="宋体" w:hAnsi="宋体" w:eastAsia="宋体" w:cs="宋体"/>
                <w:sz w:val="24"/>
                <w:szCs w:val="24"/>
                <w:lang w:val="en-US"/>
              </w:rPr>
              <w:t>CCS船级社社规范 海上移动平台入级规范</w:t>
            </w:r>
            <w:r>
              <w:rPr>
                <w:rFonts w:hint="eastAsia" w:ascii="宋体" w:hAnsi="宋体" w:eastAsia="宋体" w:cs="宋体"/>
                <w:sz w:val="24"/>
                <w:szCs w:val="24"/>
                <w:lang w:val="en-US"/>
              </w:rPr>
              <w:fldChar w:fldCharType="end"/>
            </w:r>
            <w:r>
              <w:rPr>
                <w:rFonts w:hint="eastAsia" w:ascii="宋体" w:hAnsi="宋体" w:eastAsia="宋体" w:cs="宋体"/>
                <w:sz w:val="24"/>
                <w:szCs w:val="24"/>
                <w:lang w:val="zh-CN"/>
              </w:rPr>
              <w:t>。</w:t>
            </w:r>
          </w:p>
          <w:p w14:paraId="141A144B">
            <w:pPr>
              <w:ind w:firstLine="480" w:firstLineChars="200"/>
              <w:rPr>
                <w:sz w:val="24"/>
              </w:rPr>
            </w:pPr>
            <w:r>
              <w:rPr>
                <w:rFonts w:hint="eastAsia" w:ascii="宋体" w:hAnsi="宋体" w:eastAsia="宋体" w:cs="宋体"/>
                <w:sz w:val="24"/>
                <w:szCs w:val="24"/>
              </w:rPr>
              <w:t>团队参与过的专利近二十个，研究国内外深水系泊装置的现有产品技术特点以及未来发展趋势，调研国内现有的设计、制造、测试软硬件条件，并规划开发项目的目标和技术方案。通过确定研究内容、关键技术、创新点；识别开发的中将面临技术和市场风险，并制定了风险管控预案；制定开发项目的预期经济指标和技术指标；再次确定了项目组织机构和经费预算；最终论证开发项目的可行性。</w:t>
            </w:r>
          </w:p>
        </w:tc>
      </w:tr>
      <w:tr w14:paraId="4F45E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029FE94B">
            <w:pPr>
              <w:jc w:val="center"/>
              <w:rPr>
                <w:rFonts w:ascii="宋体" w:hAnsi="宋体"/>
                <w:sz w:val="24"/>
              </w:rPr>
            </w:pPr>
            <w:r>
              <w:rPr>
                <w:rFonts w:hint="eastAsia" w:ascii="宋体" w:hAnsi="宋体"/>
                <w:sz w:val="24"/>
              </w:rPr>
              <w:t>申请立项单位意见</w:t>
            </w:r>
          </w:p>
        </w:tc>
        <w:tc>
          <w:tcPr>
            <w:tcW w:w="7210" w:type="dxa"/>
            <w:gridSpan w:val="6"/>
            <w:tcBorders>
              <w:top w:val="single" w:color="auto" w:sz="4" w:space="0"/>
              <w:left w:val="single" w:color="auto" w:sz="4" w:space="0"/>
              <w:bottom w:val="single" w:color="auto" w:sz="4" w:space="0"/>
              <w:right w:val="single" w:color="auto" w:sz="4" w:space="0"/>
            </w:tcBorders>
            <w:vAlign w:val="bottom"/>
          </w:tcPr>
          <w:p w14:paraId="5AF4D838">
            <w:pPr>
              <w:wordWrap w:val="0"/>
              <w:jc w:val="right"/>
              <w:rPr>
                <w:sz w:val="24"/>
              </w:rPr>
            </w:pPr>
            <w:r>
              <w:rPr>
                <w:rFonts w:hint="eastAsia"/>
                <w:sz w:val="24"/>
              </w:rPr>
              <w:t xml:space="preserve">（盖章）                                          </w:t>
            </w:r>
          </w:p>
          <w:p w14:paraId="023F8A05">
            <w:pPr>
              <w:jc w:val="right"/>
              <w:rPr>
                <w:rFonts w:ascii="黑体" w:hAnsi="宋体" w:eastAsia="黑体"/>
                <w:color w:val="000000"/>
                <w:sz w:val="24"/>
              </w:rPr>
            </w:pPr>
            <w:r>
              <w:rPr>
                <w:rFonts w:hint="eastAsia"/>
                <w:sz w:val="24"/>
              </w:rPr>
              <w:t>年   月   日</w:t>
            </w:r>
          </w:p>
        </w:tc>
      </w:tr>
      <w:tr w14:paraId="2FA28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14:paraId="753E9C56">
            <w:pPr>
              <w:jc w:val="center"/>
              <w:rPr>
                <w:sz w:val="24"/>
              </w:rPr>
            </w:pPr>
            <w:r>
              <w:rPr>
                <w:rFonts w:hint="eastAsia"/>
                <w:sz w:val="24"/>
              </w:rPr>
              <w:t>标准化学术委员会意见</w:t>
            </w:r>
          </w:p>
        </w:tc>
        <w:tc>
          <w:tcPr>
            <w:tcW w:w="2551" w:type="dxa"/>
            <w:gridSpan w:val="2"/>
            <w:tcBorders>
              <w:top w:val="single" w:color="auto" w:sz="4" w:space="0"/>
              <w:left w:val="single" w:color="auto" w:sz="4" w:space="0"/>
              <w:bottom w:val="single" w:color="auto" w:sz="4" w:space="0"/>
              <w:right w:val="single" w:color="auto" w:sz="4" w:space="0"/>
            </w:tcBorders>
            <w:vAlign w:val="bottom"/>
          </w:tcPr>
          <w:p w14:paraId="6E6D6290">
            <w:pPr>
              <w:wordWrap w:val="0"/>
              <w:jc w:val="right"/>
              <w:rPr>
                <w:sz w:val="24"/>
              </w:rPr>
            </w:pPr>
            <w:r>
              <w:rPr>
                <w:rFonts w:hint="eastAsia"/>
                <w:sz w:val="24"/>
              </w:rPr>
              <w:t xml:space="preserve">（签名、盖章）     </w:t>
            </w:r>
          </w:p>
          <w:p w14:paraId="2C78BFB1">
            <w:pPr>
              <w:jc w:val="right"/>
              <w:rPr>
                <w:sz w:val="24"/>
              </w:rPr>
            </w:pPr>
          </w:p>
          <w:p w14:paraId="121216A6">
            <w:pPr>
              <w:jc w:val="right"/>
              <w:rPr>
                <w:sz w:val="24"/>
              </w:rPr>
            </w:pPr>
          </w:p>
          <w:p w14:paraId="210B01D7">
            <w:pPr>
              <w:jc w:val="right"/>
              <w:rPr>
                <w:sz w:val="24"/>
              </w:rPr>
            </w:pPr>
            <w:r>
              <w:rPr>
                <w:rFonts w:hint="eastAsia"/>
                <w:sz w:val="24"/>
              </w:rPr>
              <w:t>年   月   日</w:t>
            </w:r>
          </w:p>
        </w:tc>
        <w:tc>
          <w:tcPr>
            <w:tcW w:w="1985" w:type="dxa"/>
            <w:gridSpan w:val="3"/>
            <w:tcBorders>
              <w:top w:val="single" w:color="auto" w:sz="4" w:space="0"/>
              <w:left w:val="single" w:color="auto" w:sz="4" w:space="0"/>
              <w:bottom w:val="single" w:color="auto" w:sz="4" w:space="0"/>
              <w:right w:val="single" w:color="auto" w:sz="4" w:space="0"/>
            </w:tcBorders>
            <w:vAlign w:val="center"/>
          </w:tcPr>
          <w:p w14:paraId="41C9EDB5">
            <w:pPr>
              <w:jc w:val="center"/>
              <w:rPr>
                <w:sz w:val="24"/>
              </w:rPr>
            </w:pPr>
            <w:r>
              <w:rPr>
                <w:rFonts w:hint="eastAsia"/>
                <w:sz w:val="24"/>
              </w:rPr>
              <w:t>中国造船工程学会意见</w:t>
            </w:r>
          </w:p>
        </w:tc>
        <w:tc>
          <w:tcPr>
            <w:tcW w:w="2674" w:type="dxa"/>
            <w:tcBorders>
              <w:top w:val="single" w:color="auto" w:sz="4" w:space="0"/>
              <w:left w:val="single" w:color="auto" w:sz="4" w:space="0"/>
              <w:bottom w:val="single" w:color="auto" w:sz="4" w:space="0"/>
              <w:right w:val="single" w:color="auto" w:sz="4" w:space="0"/>
            </w:tcBorders>
            <w:vAlign w:val="bottom"/>
          </w:tcPr>
          <w:p w14:paraId="336B9486">
            <w:pPr>
              <w:wordWrap w:val="0"/>
              <w:jc w:val="right"/>
              <w:rPr>
                <w:sz w:val="24"/>
              </w:rPr>
            </w:pPr>
            <w:r>
              <w:rPr>
                <w:rFonts w:hint="eastAsia"/>
                <w:sz w:val="24"/>
              </w:rPr>
              <w:t xml:space="preserve">（签名、盖章）             </w:t>
            </w:r>
          </w:p>
          <w:p w14:paraId="13E66C66">
            <w:pPr>
              <w:jc w:val="right"/>
              <w:rPr>
                <w:sz w:val="24"/>
              </w:rPr>
            </w:pPr>
          </w:p>
          <w:p w14:paraId="01700923">
            <w:pPr>
              <w:jc w:val="right"/>
              <w:rPr>
                <w:sz w:val="24"/>
              </w:rPr>
            </w:pPr>
          </w:p>
          <w:p w14:paraId="08E64A13">
            <w:pPr>
              <w:jc w:val="right"/>
              <w:rPr>
                <w:sz w:val="24"/>
              </w:rPr>
            </w:pPr>
            <w:r>
              <w:rPr>
                <w:rFonts w:hint="eastAsia"/>
                <w:sz w:val="24"/>
              </w:rPr>
              <w:t>年   月   日</w:t>
            </w:r>
          </w:p>
        </w:tc>
      </w:tr>
    </w:tbl>
    <w:p w14:paraId="51F37775">
      <w:pPr>
        <w:jc w:val="left"/>
        <w:rPr>
          <w:rFonts w:ascii="仿宋_GB2312" w:eastAsia="仿宋_GB2312"/>
          <w:sz w:val="24"/>
        </w:rPr>
      </w:pPr>
      <w:r>
        <w:rPr>
          <w:rFonts w:hint="eastAsia" w:hAnsiTheme="minorEastAsia"/>
        </w:rPr>
        <w:t>注：如本表空间不够，可另附页。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334"/>
    <w:rsid w:val="000700B9"/>
    <w:rsid w:val="0019617F"/>
    <w:rsid w:val="001D4334"/>
    <w:rsid w:val="004100DA"/>
    <w:rsid w:val="00443F22"/>
    <w:rsid w:val="0065227E"/>
    <w:rsid w:val="00861FDF"/>
    <w:rsid w:val="00B85CEB"/>
    <w:rsid w:val="00C53FD7"/>
    <w:rsid w:val="00E95B36"/>
    <w:rsid w:val="0AA73DE0"/>
    <w:rsid w:val="21BA6BE0"/>
    <w:rsid w:val="2DB67E19"/>
    <w:rsid w:val="34D048DC"/>
    <w:rsid w:val="365825C5"/>
    <w:rsid w:val="381A3C13"/>
    <w:rsid w:val="4A032197"/>
    <w:rsid w:val="4C287BAF"/>
    <w:rsid w:val="5075472B"/>
    <w:rsid w:val="6C5C0B82"/>
    <w:rsid w:val="78097988"/>
    <w:rsid w:val="7CC26477"/>
    <w:rsid w:val="7FBD3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jc w:val="both"/>
    </w:pPr>
    <w:rPr>
      <w:rFonts w:cs="Times New Roman" w:asciiTheme="minorEastAsia" w:hAnsiTheme="minorHAnsi" w:eastAsiaTheme="minorEastAsia"/>
      <w:sz w:val="21"/>
      <w:szCs w:val="21"/>
      <w:lang w:val="en-GB"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semiHidden/>
    <w:unhideWhenUsed/>
    <w:qFormat/>
    <w:uiPriority w:val="99"/>
    <w:pPr>
      <w:ind w:firstLine="880"/>
    </w:pPr>
    <w:rPr>
      <w:sz w:val="32"/>
    </w:rPr>
  </w:style>
  <w:style w:type="paragraph" w:styleId="3">
    <w:name w:val="Normal (Web)"/>
    <w:basedOn w:val="1"/>
    <w:qFormat/>
    <w:uiPriority w:val="0"/>
    <w:pPr>
      <w:spacing w:before="100" w:beforeAutospacing="1" w:after="100" w:afterAutospacing="1"/>
      <w:jc w:val="left"/>
    </w:pPr>
    <w:rPr>
      <w:sz w:val="24"/>
      <w:lang w:val="en-US"/>
    </w:rPr>
  </w:style>
  <w:style w:type="paragraph" w:styleId="4">
    <w:name w:val="Body Text First Indent 2"/>
    <w:basedOn w:val="2"/>
    <w:next w:val="1"/>
    <w:unhideWhenUsed/>
    <w:qFormat/>
    <w:uiPriority w:val="99"/>
    <w:pPr>
      <w:ind w:firstLine="420"/>
    </w:p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1681</Words>
  <Characters>1879</Characters>
  <Lines>15</Lines>
  <Paragraphs>4</Paragraphs>
  <TotalTime>0</TotalTime>
  <ScaleCrop>false</ScaleCrop>
  <LinksUpToDate>false</LinksUpToDate>
  <CharactersWithSpaces>1997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2024-05-30T08:21:00Z</dcterms:created>
  <dc:creator>user</dc:creator>
  <cp:lastModifiedBy>user</cp:lastModifiedBy>
  <dcterms:modified xsi:type="dcterms:W3CDTF">2024-12-10T07:45:10Z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0BF78033C6D440168E655DEA5924F7AE_12</vt:lpwstr>
  </property>
</Properties>
</file>